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427EC" w14:textId="77777777" w:rsidR="008550F9" w:rsidRPr="006F0357" w:rsidRDefault="008550F9" w:rsidP="006F0357">
      <w:pPr>
        <w:keepNext/>
        <w:keepLines/>
        <w:spacing w:line="240" w:lineRule="auto"/>
        <w:jc w:val="both"/>
        <w:outlineLvl w:val="2"/>
        <w:rPr>
          <w:rFonts w:asciiTheme="minorHAnsi" w:eastAsia="Cambria" w:hAnsiTheme="minorHAnsi" w:cstheme="minorHAnsi"/>
          <w:b/>
          <w:sz w:val="24"/>
          <w:szCs w:val="24"/>
          <w:lang w:eastAsia="es-VE"/>
        </w:rPr>
      </w:pPr>
      <w:r w:rsidRPr="006F0357">
        <w:rPr>
          <w:rFonts w:asciiTheme="minorHAnsi" w:eastAsia="Cambria" w:hAnsiTheme="minorHAnsi" w:cstheme="minorHAnsi"/>
          <w:b/>
          <w:noProof/>
          <w:sz w:val="24"/>
          <w:szCs w:val="24"/>
          <w:lang w:eastAsia="es-VE"/>
        </w:rPr>
        <w:drawing>
          <wp:inline distT="0" distB="0" distL="0" distR="0" wp14:anchorId="27D349BC" wp14:editId="6FC07A80">
            <wp:extent cx="1704975" cy="845828"/>
            <wp:effectExtent l="0" t="0" r="0" b="0"/>
            <wp:docPr id="2" name="Imagen 2" descr="C:\Users\Luisfrqn\Pictures\SVIMM Imagenes\Logos + Fondos\log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isfrqn\Pictures\SVIMM Imagenes\Logos + Fondos\logo transparen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781" cy="850693"/>
                    </a:xfrm>
                    <a:prstGeom prst="rect">
                      <a:avLst/>
                    </a:prstGeom>
                    <a:noFill/>
                    <a:ln>
                      <a:noFill/>
                    </a:ln>
                  </pic:spPr>
                </pic:pic>
              </a:graphicData>
            </a:graphic>
          </wp:inline>
        </w:drawing>
      </w:r>
      <w:r w:rsidRPr="006F0357">
        <w:rPr>
          <w:rFonts w:asciiTheme="minorHAnsi" w:eastAsia="Cambria" w:hAnsiTheme="minorHAnsi" w:cstheme="minorHAnsi"/>
          <w:b/>
          <w:sz w:val="24"/>
          <w:szCs w:val="24"/>
          <w:lang w:eastAsia="es-VE"/>
        </w:rPr>
        <w:t xml:space="preserve">      </w:t>
      </w:r>
      <w:r w:rsidRPr="006F0357">
        <w:rPr>
          <w:rFonts w:asciiTheme="minorHAnsi" w:eastAsia="Cambria" w:hAnsiTheme="minorHAnsi" w:cstheme="minorHAnsi"/>
          <w:b/>
          <w:noProof/>
          <w:sz w:val="24"/>
          <w:szCs w:val="24"/>
          <w:lang w:eastAsia="es-VE"/>
        </w:rPr>
        <w:drawing>
          <wp:inline distT="0" distB="0" distL="0" distR="0" wp14:anchorId="46286C19" wp14:editId="17C7CEA1">
            <wp:extent cx="3776400" cy="889200"/>
            <wp:effectExtent l="0" t="0" r="0" b="6350"/>
            <wp:docPr id="1" name="Imagen 1" descr="C:\Users\Luisfrqn\Pictures\SVIMM Imagenes\Logos + Fondos\IMG-070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sfrqn\Pictures\SVIMM Imagenes\Logos + Fondos\IMG-0701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6400" cy="889200"/>
                    </a:xfrm>
                    <a:prstGeom prst="rect">
                      <a:avLst/>
                    </a:prstGeom>
                    <a:noFill/>
                    <a:ln>
                      <a:noFill/>
                    </a:ln>
                  </pic:spPr>
                </pic:pic>
              </a:graphicData>
            </a:graphic>
          </wp:inline>
        </w:drawing>
      </w:r>
      <w:r w:rsidRPr="006F0357">
        <w:rPr>
          <w:rFonts w:asciiTheme="minorHAnsi" w:eastAsia="Cambria" w:hAnsiTheme="minorHAnsi" w:cstheme="minorHAnsi"/>
          <w:b/>
          <w:sz w:val="24"/>
          <w:szCs w:val="24"/>
          <w:lang w:eastAsia="es-VE"/>
        </w:rPr>
        <w:t xml:space="preserve">        </w:t>
      </w:r>
      <w:r w:rsidRPr="006F0357">
        <w:rPr>
          <w:rFonts w:asciiTheme="minorHAnsi" w:eastAsia="Cambria" w:hAnsiTheme="minorHAnsi" w:cstheme="minorHAnsi"/>
          <w:b/>
          <w:noProof/>
          <w:sz w:val="24"/>
          <w:szCs w:val="24"/>
          <w:lang w:eastAsia="es-VE"/>
        </w:rPr>
        <w:drawing>
          <wp:inline distT="0" distB="0" distL="0" distR="0" wp14:anchorId="674EBE44" wp14:editId="52E6375B">
            <wp:extent cx="486000" cy="658800"/>
            <wp:effectExtent l="0" t="0" r="9525" b="8255"/>
            <wp:docPr id="5" name="Imagen 5" descr="Publicidad C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idad CIV"/>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000" cy="658800"/>
                    </a:xfrm>
                    <a:prstGeom prst="rect">
                      <a:avLst/>
                    </a:prstGeom>
                    <a:noFill/>
                    <a:ln>
                      <a:noFill/>
                    </a:ln>
                  </pic:spPr>
                </pic:pic>
              </a:graphicData>
            </a:graphic>
          </wp:inline>
        </w:drawing>
      </w:r>
      <w:r w:rsidRPr="006F0357">
        <w:rPr>
          <w:rFonts w:asciiTheme="minorHAnsi" w:eastAsia="Cambria" w:hAnsiTheme="minorHAnsi" w:cstheme="minorHAnsi"/>
          <w:b/>
          <w:sz w:val="24"/>
          <w:szCs w:val="24"/>
          <w:lang w:eastAsia="es-VE"/>
        </w:rPr>
        <w:t xml:space="preserve"> </w:t>
      </w:r>
    </w:p>
    <w:p w14:paraId="62DC3E4E" w14:textId="42E6E54A" w:rsidR="008550F9" w:rsidRDefault="008550F9" w:rsidP="006F0357">
      <w:pPr>
        <w:spacing w:after="0" w:line="240" w:lineRule="auto"/>
        <w:jc w:val="center"/>
        <w:rPr>
          <w:rFonts w:ascii="Tahoma" w:hAnsi="Tahoma" w:cs="Tahoma"/>
          <w:b/>
          <w:sz w:val="28"/>
          <w:szCs w:val="24"/>
        </w:rPr>
      </w:pPr>
      <w:r w:rsidRPr="00527C8F">
        <w:rPr>
          <w:rFonts w:ascii="Tahoma" w:hAnsi="Tahoma" w:cs="Tahoma"/>
          <w:b/>
          <w:sz w:val="28"/>
          <w:szCs w:val="24"/>
        </w:rPr>
        <w:t xml:space="preserve">NOTA DE PRENSA </w:t>
      </w:r>
      <w:r w:rsidR="002051F7" w:rsidRPr="00527C8F">
        <w:rPr>
          <w:rFonts w:ascii="Tahoma" w:hAnsi="Tahoma" w:cs="Tahoma"/>
          <w:b/>
          <w:sz w:val="28"/>
          <w:szCs w:val="24"/>
        </w:rPr>
        <w:t>Nº</w:t>
      </w:r>
      <w:r w:rsidR="00527C8F" w:rsidRPr="00527C8F">
        <w:rPr>
          <w:rFonts w:ascii="Tahoma" w:hAnsi="Tahoma" w:cs="Tahoma"/>
          <w:b/>
          <w:sz w:val="28"/>
          <w:szCs w:val="24"/>
        </w:rPr>
        <w:t xml:space="preserve"> 02-2021</w:t>
      </w:r>
    </w:p>
    <w:p w14:paraId="7CB8DFC9" w14:textId="24A4E20A" w:rsidR="00461433" w:rsidRPr="00527C8F" w:rsidRDefault="00461433" w:rsidP="006F0357">
      <w:pPr>
        <w:spacing w:after="0" w:line="240" w:lineRule="auto"/>
        <w:jc w:val="center"/>
        <w:rPr>
          <w:rFonts w:ascii="Tahoma" w:hAnsi="Tahoma" w:cs="Tahoma"/>
          <w:b/>
          <w:color w:val="FF0000"/>
          <w:sz w:val="28"/>
          <w:szCs w:val="24"/>
        </w:rPr>
      </w:pPr>
      <w:r w:rsidRPr="00461433">
        <w:rPr>
          <w:rFonts w:ascii="Tahoma" w:hAnsi="Tahoma" w:cs="Tahoma"/>
          <w:b/>
          <w:sz w:val="28"/>
          <w:szCs w:val="24"/>
        </w:rPr>
        <w:t>DETENGAMOS LA DESTRUCCIÓN DE LA INFRAESTRUCTURA INDUSTRIAL</w:t>
      </w:r>
    </w:p>
    <w:p w14:paraId="05CBC72A" w14:textId="3E6814BE" w:rsidR="00051760" w:rsidRPr="00527C8F" w:rsidRDefault="00527C8F" w:rsidP="006F0357">
      <w:pPr>
        <w:spacing w:line="240" w:lineRule="auto"/>
        <w:jc w:val="right"/>
        <w:rPr>
          <w:rFonts w:ascii="Tahoma" w:hAnsi="Tahoma" w:cs="Tahoma"/>
          <w:color w:val="222222"/>
          <w:sz w:val="24"/>
          <w:szCs w:val="24"/>
          <w:shd w:val="clear" w:color="auto" w:fill="FFFFFF"/>
        </w:rPr>
      </w:pPr>
      <w:r w:rsidRPr="00527C8F">
        <w:rPr>
          <w:rFonts w:ascii="Tahoma" w:hAnsi="Tahoma" w:cs="Tahoma"/>
          <w:color w:val="222222"/>
          <w:sz w:val="24"/>
          <w:szCs w:val="24"/>
          <w:shd w:val="clear" w:color="auto" w:fill="FFFFFF"/>
        </w:rPr>
        <w:t>Caracas, 15</w:t>
      </w:r>
      <w:r w:rsidR="008550F9" w:rsidRPr="00527C8F">
        <w:rPr>
          <w:rFonts w:ascii="Tahoma" w:hAnsi="Tahoma" w:cs="Tahoma"/>
          <w:color w:val="222222"/>
          <w:sz w:val="24"/>
          <w:szCs w:val="24"/>
          <w:shd w:val="clear" w:color="auto" w:fill="FFFFFF"/>
        </w:rPr>
        <w:t xml:space="preserve"> de</w:t>
      </w:r>
      <w:r w:rsidRPr="00527C8F">
        <w:rPr>
          <w:rFonts w:ascii="Tahoma" w:hAnsi="Tahoma" w:cs="Tahoma"/>
          <w:color w:val="222222"/>
          <w:sz w:val="24"/>
          <w:szCs w:val="24"/>
          <w:shd w:val="clear" w:color="auto" w:fill="FFFFFF"/>
        </w:rPr>
        <w:t xml:space="preserve"> marzo</w:t>
      </w:r>
      <w:r w:rsidR="008550F9" w:rsidRPr="00527C8F">
        <w:rPr>
          <w:rFonts w:ascii="Tahoma" w:hAnsi="Tahoma" w:cs="Tahoma"/>
          <w:color w:val="222222"/>
          <w:sz w:val="24"/>
          <w:szCs w:val="24"/>
          <w:shd w:val="clear" w:color="auto" w:fill="FFFFFF"/>
        </w:rPr>
        <w:t xml:space="preserve"> de 202</w:t>
      </w:r>
      <w:r w:rsidR="00BC6892" w:rsidRPr="00527C8F">
        <w:rPr>
          <w:rFonts w:ascii="Tahoma" w:hAnsi="Tahoma" w:cs="Tahoma"/>
          <w:color w:val="222222"/>
          <w:sz w:val="24"/>
          <w:szCs w:val="24"/>
          <w:shd w:val="clear" w:color="auto" w:fill="FFFFFF"/>
        </w:rPr>
        <w:t>1</w:t>
      </w:r>
      <w:r w:rsidR="008550F9" w:rsidRPr="00527C8F">
        <w:rPr>
          <w:rFonts w:ascii="Tahoma" w:hAnsi="Tahoma" w:cs="Tahoma"/>
          <w:color w:val="222222"/>
          <w:sz w:val="24"/>
          <w:szCs w:val="24"/>
          <w:shd w:val="clear" w:color="auto" w:fill="FFFFFF"/>
        </w:rPr>
        <w:t>.</w:t>
      </w:r>
    </w:p>
    <w:p w14:paraId="4B929B55" w14:textId="77777777" w:rsidR="00527C8F" w:rsidRPr="00CB781D" w:rsidRDefault="00527C8F" w:rsidP="00527C8F">
      <w:pPr>
        <w:spacing w:after="0" w:line="240" w:lineRule="auto"/>
        <w:rPr>
          <w:rFonts w:ascii="Times New Roman" w:eastAsia="Times New Roman" w:hAnsi="Times New Roman"/>
          <w:sz w:val="24"/>
          <w:szCs w:val="24"/>
          <w:lang w:eastAsia="es-VE"/>
        </w:rPr>
      </w:pPr>
    </w:p>
    <w:p w14:paraId="525DEAF6" w14:textId="0F22A087" w:rsidR="00527C8F" w:rsidRPr="00527C8F" w:rsidRDefault="00527C8F" w:rsidP="00527C8F">
      <w:pPr>
        <w:spacing w:after="0"/>
        <w:jc w:val="both"/>
        <w:rPr>
          <w:rFonts w:ascii="Tahoma" w:eastAsia="Times New Roman" w:hAnsi="Tahoma" w:cs="Tahoma"/>
          <w:sz w:val="24"/>
          <w:szCs w:val="24"/>
          <w:lang w:eastAsia="es-VE"/>
        </w:rPr>
      </w:pPr>
      <w:r w:rsidRPr="00527C8F">
        <w:rPr>
          <w:rFonts w:ascii="Tahoma" w:eastAsia="Times New Roman" w:hAnsi="Tahoma" w:cs="Tahoma"/>
          <w:color w:val="000000"/>
          <w:sz w:val="24"/>
          <w:szCs w:val="24"/>
          <w:lang w:eastAsia="es-VE"/>
        </w:rPr>
        <w:t>La S</w:t>
      </w:r>
      <w:r>
        <w:rPr>
          <w:rFonts w:ascii="Tahoma" w:eastAsia="Times New Roman" w:hAnsi="Tahoma" w:cs="Tahoma"/>
          <w:color w:val="000000"/>
          <w:sz w:val="24"/>
          <w:szCs w:val="24"/>
          <w:lang w:eastAsia="es-VE"/>
        </w:rPr>
        <w:t xml:space="preserve">ociedad </w:t>
      </w:r>
      <w:r w:rsidRPr="00527C8F">
        <w:rPr>
          <w:rFonts w:ascii="Tahoma" w:eastAsia="Times New Roman" w:hAnsi="Tahoma" w:cs="Tahoma"/>
          <w:color w:val="000000"/>
          <w:sz w:val="24"/>
          <w:szCs w:val="24"/>
          <w:lang w:eastAsia="es-VE"/>
        </w:rPr>
        <w:t>V</w:t>
      </w:r>
      <w:r>
        <w:rPr>
          <w:rFonts w:ascii="Tahoma" w:eastAsia="Times New Roman" w:hAnsi="Tahoma" w:cs="Tahoma"/>
          <w:color w:val="000000"/>
          <w:sz w:val="24"/>
          <w:szCs w:val="24"/>
          <w:lang w:eastAsia="es-VE"/>
        </w:rPr>
        <w:t xml:space="preserve">enezolana de </w:t>
      </w:r>
      <w:r w:rsidRPr="00527C8F">
        <w:rPr>
          <w:rFonts w:ascii="Tahoma" w:eastAsia="Times New Roman" w:hAnsi="Tahoma" w:cs="Tahoma"/>
          <w:color w:val="000000"/>
          <w:sz w:val="24"/>
          <w:szCs w:val="24"/>
          <w:lang w:eastAsia="es-VE"/>
        </w:rPr>
        <w:t>I</w:t>
      </w:r>
      <w:r>
        <w:rPr>
          <w:rFonts w:ascii="Tahoma" w:eastAsia="Times New Roman" w:hAnsi="Tahoma" w:cs="Tahoma"/>
          <w:color w:val="000000"/>
          <w:sz w:val="24"/>
          <w:szCs w:val="24"/>
          <w:lang w:eastAsia="es-VE"/>
        </w:rPr>
        <w:t xml:space="preserve">ngenieros de </w:t>
      </w:r>
      <w:r w:rsidRPr="00527C8F">
        <w:rPr>
          <w:rFonts w:ascii="Tahoma" w:eastAsia="Times New Roman" w:hAnsi="Tahoma" w:cs="Tahoma"/>
          <w:color w:val="000000"/>
          <w:sz w:val="24"/>
          <w:szCs w:val="24"/>
          <w:lang w:eastAsia="es-VE"/>
        </w:rPr>
        <w:t>M</w:t>
      </w:r>
      <w:r>
        <w:rPr>
          <w:rFonts w:ascii="Tahoma" w:eastAsia="Times New Roman" w:hAnsi="Tahoma" w:cs="Tahoma"/>
          <w:color w:val="000000"/>
          <w:sz w:val="24"/>
          <w:szCs w:val="24"/>
          <w:lang w:eastAsia="es-VE"/>
        </w:rPr>
        <w:t xml:space="preserve">inas y </w:t>
      </w:r>
      <w:r w:rsidRPr="00527C8F">
        <w:rPr>
          <w:rFonts w:ascii="Tahoma" w:eastAsia="Times New Roman" w:hAnsi="Tahoma" w:cs="Tahoma"/>
          <w:color w:val="000000"/>
          <w:sz w:val="24"/>
          <w:szCs w:val="24"/>
          <w:lang w:eastAsia="es-VE"/>
        </w:rPr>
        <w:t>M</w:t>
      </w:r>
      <w:r>
        <w:rPr>
          <w:rFonts w:ascii="Tahoma" w:eastAsia="Times New Roman" w:hAnsi="Tahoma" w:cs="Tahoma"/>
          <w:color w:val="000000"/>
          <w:sz w:val="24"/>
          <w:szCs w:val="24"/>
          <w:lang w:eastAsia="es-VE"/>
        </w:rPr>
        <w:t>etalúrgicos SVIMM</w:t>
      </w:r>
      <w:r w:rsidRPr="00527C8F">
        <w:rPr>
          <w:rFonts w:ascii="Tahoma" w:eastAsia="Times New Roman" w:hAnsi="Tahoma" w:cs="Tahoma"/>
          <w:color w:val="000000"/>
          <w:sz w:val="24"/>
          <w:szCs w:val="24"/>
          <w:lang w:eastAsia="es-VE"/>
        </w:rPr>
        <w:t xml:space="preserve">, en aras del cumplimiento de la Ley de la Ingeniería y Profesiones afines que nos asigna el papel de Asesores del Estado en las materias de nuestra competencia, deseamos  dedicar la presente Nota de Prensa a la decisión del gobierno ilegítimo de origen de </w:t>
      </w:r>
      <w:r w:rsidRPr="00527C8F">
        <w:rPr>
          <w:rFonts w:ascii="Tahoma" w:eastAsia="Times New Roman" w:hAnsi="Tahoma" w:cs="Tahoma"/>
          <w:b/>
          <w:i/>
          <w:color w:val="000000"/>
          <w:sz w:val="24"/>
          <w:szCs w:val="24"/>
          <w:lang w:eastAsia="es-VE"/>
        </w:rPr>
        <w:t>CHATARREAR</w:t>
      </w:r>
      <w:r w:rsidRPr="00527C8F">
        <w:rPr>
          <w:rFonts w:ascii="Tahoma" w:eastAsia="Times New Roman" w:hAnsi="Tahoma" w:cs="Tahoma"/>
          <w:color w:val="000000"/>
          <w:sz w:val="24"/>
          <w:szCs w:val="24"/>
          <w:lang w:eastAsia="es-VE"/>
        </w:rPr>
        <w:t xml:space="preserve"> las empresas básicas</w:t>
      </w:r>
      <w:r w:rsidR="00B779D3">
        <w:rPr>
          <w:rFonts w:ascii="Tahoma" w:eastAsia="Times New Roman" w:hAnsi="Tahoma" w:cs="Tahoma"/>
          <w:color w:val="000000"/>
          <w:sz w:val="24"/>
          <w:szCs w:val="24"/>
          <w:lang w:eastAsia="es-VE"/>
        </w:rPr>
        <w:t>,</w:t>
      </w:r>
      <w:r w:rsidRPr="00527C8F">
        <w:rPr>
          <w:rFonts w:ascii="Tahoma" w:eastAsia="Times New Roman" w:hAnsi="Tahoma" w:cs="Tahoma"/>
          <w:color w:val="000000"/>
          <w:sz w:val="24"/>
          <w:szCs w:val="24"/>
          <w:lang w:eastAsia="es-VE"/>
        </w:rPr>
        <w:t xml:space="preserve"> y muchas otras que fueron confiscadas por el régimen</w:t>
      </w:r>
      <w:r>
        <w:rPr>
          <w:rFonts w:ascii="Tahoma" w:eastAsia="Times New Roman" w:hAnsi="Tahoma" w:cs="Tahoma"/>
          <w:color w:val="000000"/>
          <w:sz w:val="24"/>
          <w:szCs w:val="24"/>
          <w:lang w:eastAsia="es-VE"/>
        </w:rPr>
        <w:t xml:space="preserve"> (</w:t>
      </w:r>
      <w:r w:rsidRPr="00527C8F">
        <w:rPr>
          <w:rFonts w:ascii="Tahoma" w:eastAsia="Times New Roman" w:hAnsi="Tahoma" w:cs="Tahoma"/>
          <w:color w:val="000000"/>
          <w:sz w:val="24"/>
          <w:szCs w:val="24"/>
          <w:lang w:eastAsia="es-VE"/>
        </w:rPr>
        <w:t>expropiadas y no canceladas</w:t>
      </w:r>
      <w:r>
        <w:rPr>
          <w:rFonts w:ascii="Tahoma" w:eastAsia="Times New Roman" w:hAnsi="Tahoma" w:cs="Tahoma"/>
          <w:color w:val="000000"/>
          <w:sz w:val="24"/>
          <w:szCs w:val="24"/>
          <w:lang w:eastAsia="es-VE"/>
        </w:rPr>
        <w:t>)</w:t>
      </w:r>
      <w:r w:rsidR="00B779D3">
        <w:rPr>
          <w:rFonts w:ascii="Tahoma" w:eastAsia="Times New Roman" w:hAnsi="Tahoma" w:cs="Tahoma"/>
          <w:color w:val="000000"/>
          <w:sz w:val="24"/>
          <w:szCs w:val="24"/>
          <w:lang w:eastAsia="es-VE"/>
        </w:rPr>
        <w:t xml:space="preserve"> en todo el territorio nacional,</w:t>
      </w:r>
      <w:r w:rsidRPr="00527C8F">
        <w:rPr>
          <w:rFonts w:ascii="Tahoma" w:eastAsia="Times New Roman" w:hAnsi="Tahoma" w:cs="Tahoma"/>
          <w:color w:val="000000"/>
          <w:sz w:val="24"/>
          <w:szCs w:val="24"/>
          <w:lang w:eastAsia="es-VE"/>
        </w:rPr>
        <w:t xml:space="preserve"> amparándose en un nefasto Decreto Ley sobre la declaración de materiales estratégicos sobre desechos y residuos metálicos, que su fin principal es darle visos de legalidad a actos destructivos de la infraestructura industrial. </w:t>
      </w:r>
    </w:p>
    <w:p w14:paraId="780BCC76" w14:textId="77777777" w:rsidR="00527C8F" w:rsidRPr="00527C8F" w:rsidRDefault="00527C8F" w:rsidP="00527C8F">
      <w:pPr>
        <w:spacing w:after="0"/>
        <w:jc w:val="both"/>
        <w:rPr>
          <w:rFonts w:ascii="Tahoma" w:eastAsia="Times New Roman" w:hAnsi="Tahoma" w:cs="Tahoma"/>
          <w:sz w:val="24"/>
          <w:szCs w:val="24"/>
          <w:lang w:eastAsia="es-VE"/>
        </w:rPr>
      </w:pPr>
    </w:p>
    <w:p w14:paraId="77AFB6B0" w14:textId="707F06B6" w:rsidR="00527C8F" w:rsidRPr="00527C8F" w:rsidRDefault="00527C8F" w:rsidP="00527C8F">
      <w:pPr>
        <w:spacing w:after="0"/>
        <w:jc w:val="both"/>
        <w:rPr>
          <w:rFonts w:ascii="Tahoma" w:eastAsia="Times New Roman" w:hAnsi="Tahoma" w:cs="Tahoma"/>
          <w:sz w:val="24"/>
          <w:szCs w:val="24"/>
          <w:lang w:eastAsia="es-VE"/>
        </w:rPr>
      </w:pPr>
      <w:r w:rsidRPr="00527C8F">
        <w:rPr>
          <w:rFonts w:ascii="Tahoma" w:eastAsia="Times New Roman" w:hAnsi="Tahoma" w:cs="Tahoma"/>
          <w:color w:val="000000"/>
          <w:sz w:val="24"/>
          <w:szCs w:val="24"/>
          <w:lang w:eastAsia="es-VE"/>
        </w:rPr>
        <w:t xml:space="preserve">CHATARREAR, es la última fase de </w:t>
      </w:r>
      <w:r w:rsidR="009243B8">
        <w:rPr>
          <w:rFonts w:ascii="Tahoma" w:eastAsia="Times New Roman" w:hAnsi="Tahoma" w:cs="Tahoma"/>
          <w:color w:val="000000"/>
          <w:sz w:val="24"/>
          <w:szCs w:val="24"/>
          <w:lang w:eastAsia="es-VE"/>
        </w:rPr>
        <w:t xml:space="preserve">la </w:t>
      </w:r>
      <w:r w:rsidRPr="00527C8F">
        <w:rPr>
          <w:rFonts w:ascii="Tahoma" w:eastAsia="Times New Roman" w:hAnsi="Tahoma" w:cs="Tahoma"/>
          <w:b/>
          <w:color w:val="000000"/>
          <w:sz w:val="24"/>
          <w:szCs w:val="24"/>
          <w:lang w:eastAsia="es-VE"/>
        </w:rPr>
        <w:t>DESTRUCCION</w:t>
      </w:r>
      <w:r w:rsidRPr="00527C8F">
        <w:rPr>
          <w:rFonts w:ascii="Tahoma" w:eastAsia="Times New Roman" w:hAnsi="Tahoma" w:cs="Tahoma"/>
          <w:color w:val="000000"/>
          <w:sz w:val="24"/>
          <w:szCs w:val="24"/>
          <w:lang w:eastAsia="es-VE"/>
        </w:rPr>
        <w:t xml:space="preserve">, es desarmar, tumbar, desensamblar toda la estructura y equipos metálicos </w:t>
      </w:r>
      <w:r w:rsidR="009243B8">
        <w:rPr>
          <w:rFonts w:ascii="Tahoma" w:eastAsia="Times New Roman" w:hAnsi="Tahoma" w:cs="Tahoma"/>
          <w:color w:val="000000"/>
          <w:sz w:val="24"/>
          <w:szCs w:val="24"/>
          <w:lang w:eastAsia="es-VE"/>
        </w:rPr>
        <w:t xml:space="preserve">existentes </w:t>
      </w:r>
      <w:r w:rsidRPr="00527C8F">
        <w:rPr>
          <w:rFonts w:ascii="Tahoma" w:eastAsia="Times New Roman" w:hAnsi="Tahoma" w:cs="Tahoma"/>
          <w:color w:val="000000"/>
          <w:sz w:val="24"/>
          <w:szCs w:val="24"/>
          <w:lang w:eastAsia="es-VE"/>
        </w:rPr>
        <w:t xml:space="preserve">para venderla como </w:t>
      </w:r>
      <w:r w:rsidRPr="00527C8F">
        <w:rPr>
          <w:rFonts w:ascii="Tahoma" w:eastAsia="Times New Roman" w:hAnsi="Tahoma" w:cs="Tahoma"/>
          <w:b/>
          <w:color w:val="000000"/>
          <w:sz w:val="24"/>
          <w:szCs w:val="24"/>
          <w:lang w:eastAsia="es-VE"/>
        </w:rPr>
        <w:t>DESECHO</w:t>
      </w:r>
      <w:r w:rsidRPr="00527C8F">
        <w:rPr>
          <w:rFonts w:ascii="Tahoma" w:eastAsia="Times New Roman" w:hAnsi="Tahoma" w:cs="Tahoma"/>
          <w:color w:val="000000"/>
          <w:sz w:val="24"/>
          <w:szCs w:val="24"/>
          <w:lang w:eastAsia="es-VE"/>
        </w:rPr>
        <w:t xml:space="preserve">, “hierro viejo”,  con el único objeto de obtener divisas que el país perdió la oportunidad de generar y que probablemente serán desaprovechas como lo ha sido durante </w:t>
      </w:r>
      <w:r>
        <w:rPr>
          <w:rFonts w:ascii="Tahoma" w:eastAsia="Times New Roman" w:hAnsi="Tahoma" w:cs="Tahoma"/>
          <w:color w:val="000000"/>
          <w:sz w:val="24"/>
          <w:szCs w:val="24"/>
          <w:lang w:eastAsia="es-VE"/>
        </w:rPr>
        <w:t>la</w:t>
      </w:r>
      <w:r w:rsidRPr="00527C8F">
        <w:rPr>
          <w:rFonts w:ascii="Tahoma" w:eastAsia="Times New Roman" w:hAnsi="Tahoma" w:cs="Tahoma"/>
          <w:color w:val="000000"/>
          <w:sz w:val="24"/>
          <w:szCs w:val="24"/>
          <w:lang w:eastAsia="es-VE"/>
        </w:rPr>
        <w:t xml:space="preserve"> gestión pública en el siglo XXI.</w:t>
      </w:r>
    </w:p>
    <w:p w14:paraId="2B006677" w14:textId="77777777" w:rsidR="00527C8F" w:rsidRPr="00527C8F" w:rsidRDefault="00527C8F" w:rsidP="00527C8F">
      <w:pPr>
        <w:spacing w:after="0"/>
        <w:jc w:val="both"/>
        <w:rPr>
          <w:rFonts w:ascii="Tahoma" w:eastAsia="Times New Roman" w:hAnsi="Tahoma" w:cs="Tahoma"/>
          <w:sz w:val="24"/>
          <w:szCs w:val="24"/>
          <w:lang w:eastAsia="es-VE"/>
        </w:rPr>
      </w:pPr>
    </w:p>
    <w:p w14:paraId="4967A5B1" w14:textId="5ABE11F3" w:rsidR="00527C8F" w:rsidRPr="00527C8F" w:rsidRDefault="00527C8F" w:rsidP="00527C8F">
      <w:pPr>
        <w:spacing w:after="0"/>
        <w:jc w:val="both"/>
        <w:rPr>
          <w:rFonts w:ascii="Tahoma" w:eastAsia="Times New Roman" w:hAnsi="Tahoma" w:cs="Tahoma"/>
          <w:color w:val="000000"/>
          <w:sz w:val="24"/>
          <w:szCs w:val="24"/>
          <w:lang w:eastAsia="es-VE"/>
        </w:rPr>
      </w:pPr>
      <w:r w:rsidRPr="00527C8F">
        <w:rPr>
          <w:rFonts w:ascii="Tahoma" w:eastAsia="Times New Roman" w:hAnsi="Tahoma" w:cs="Tahoma"/>
          <w:color w:val="000000"/>
          <w:sz w:val="24"/>
          <w:szCs w:val="24"/>
          <w:lang w:eastAsia="es-VE"/>
        </w:rPr>
        <w:t xml:space="preserve">Un régimen que en 20 años ha sido capaz de destruir todo cuanto se construyó durante </w:t>
      </w:r>
      <w:r w:rsidR="009243B8">
        <w:rPr>
          <w:rFonts w:ascii="Tahoma" w:eastAsia="Times New Roman" w:hAnsi="Tahoma" w:cs="Tahoma"/>
          <w:color w:val="000000"/>
          <w:sz w:val="24"/>
          <w:szCs w:val="24"/>
          <w:lang w:eastAsia="es-VE"/>
        </w:rPr>
        <w:t xml:space="preserve">el </w:t>
      </w:r>
      <w:r w:rsidRPr="00527C8F">
        <w:rPr>
          <w:rFonts w:ascii="Tahoma" w:eastAsia="Times New Roman" w:hAnsi="Tahoma" w:cs="Tahoma"/>
          <w:color w:val="000000"/>
          <w:sz w:val="24"/>
          <w:szCs w:val="24"/>
          <w:lang w:eastAsia="es-VE"/>
        </w:rPr>
        <w:t>pasado  siglo XX, desde el gobierno del Gral. López Contreras incluyendo los de Isaías Medina, La Junta de Gobierno de 1945 al 48, Rómulo Gallegos, Marcos Pérez Jiménez, Rómulo Betancourt, Raúl Leoni, Carlos Andrés Pérez (2), Luis Herrera, Jaime Lusinchi hast</w:t>
      </w:r>
      <w:r w:rsidR="009243B8">
        <w:rPr>
          <w:rFonts w:ascii="Tahoma" w:eastAsia="Times New Roman" w:hAnsi="Tahoma" w:cs="Tahoma"/>
          <w:color w:val="000000"/>
          <w:sz w:val="24"/>
          <w:szCs w:val="24"/>
          <w:lang w:eastAsia="es-VE"/>
        </w:rPr>
        <w:t>a el segundo</w:t>
      </w:r>
      <w:r w:rsidRPr="00527C8F">
        <w:rPr>
          <w:rFonts w:ascii="Tahoma" w:eastAsia="Times New Roman" w:hAnsi="Tahoma" w:cs="Tahoma"/>
          <w:color w:val="000000"/>
          <w:sz w:val="24"/>
          <w:szCs w:val="24"/>
          <w:lang w:eastAsia="es-VE"/>
        </w:rPr>
        <w:t xml:space="preserve"> de Rafael Caldera.</w:t>
      </w:r>
    </w:p>
    <w:p w14:paraId="284C5590" w14:textId="77777777" w:rsidR="00527C8F" w:rsidRPr="00527C8F" w:rsidRDefault="00527C8F" w:rsidP="00527C8F">
      <w:pPr>
        <w:spacing w:after="0"/>
        <w:jc w:val="both"/>
        <w:rPr>
          <w:rFonts w:ascii="Tahoma" w:eastAsia="Times New Roman" w:hAnsi="Tahoma" w:cs="Tahoma"/>
          <w:sz w:val="24"/>
          <w:szCs w:val="24"/>
          <w:lang w:eastAsia="es-VE"/>
        </w:rPr>
      </w:pPr>
    </w:p>
    <w:p w14:paraId="137B3C1F" w14:textId="224F026D" w:rsidR="00527C8F" w:rsidRPr="00527C8F" w:rsidRDefault="00527C8F" w:rsidP="00527C8F">
      <w:pPr>
        <w:spacing w:after="0"/>
        <w:jc w:val="both"/>
        <w:rPr>
          <w:rFonts w:ascii="Tahoma" w:eastAsia="Times New Roman" w:hAnsi="Tahoma" w:cs="Tahoma"/>
          <w:color w:val="000000"/>
          <w:sz w:val="24"/>
          <w:szCs w:val="24"/>
          <w:lang w:eastAsia="es-VE"/>
        </w:rPr>
      </w:pPr>
      <w:r w:rsidRPr="00527C8F">
        <w:rPr>
          <w:rFonts w:ascii="Tahoma" w:eastAsia="Times New Roman" w:hAnsi="Tahoma" w:cs="Tahoma"/>
          <w:color w:val="000000"/>
          <w:sz w:val="24"/>
          <w:szCs w:val="24"/>
          <w:lang w:eastAsia="es-VE"/>
        </w:rPr>
        <w:tab/>
        <w:t xml:space="preserve">En nuestra condición de Ingenieros de Minas e Ingenieros Metalúrgicos hacemos un llamado al Colegio de Ingenieros de Venezuela y demás sociedades de ingenieros a levantar su voz de alarma y de reprobación  por este proceso, que muy bien puede ser calificado como un </w:t>
      </w:r>
      <w:r w:rsidRPr="00527C8F">
        <w:rPr>
          <w:rFonts w:ascii="Tahoma" w:eastAsia="Times New Roman" w:hAnsi="Tahoma" w:cs="Tahoma"/>
          <w:b/>
          <w:color w:val="000000"/>
          <w:sz w:val="24"/>
          <w:szCs w:val="24"/>
          <w:lang w:eastAsia="es-VE"/>
        </w:rPr>
        <w:t>CRIMEN DE LESA PATRIA</w:t>
      </w:r>
      <w:r w:rsidRPr="00527C8F">
        <w:rPr>
          <w:rFonts w:ascii="Tahoma" w:eastAsia="Times New Roman" w:hAnsi="Tahoma" w:cs="Tahoma"/>
          <w:color w:val="000000"/>
          <w:sz w:val="24"/>
          <w:szCs w:val="24"/>
          <w:lang w:eastAsia="es-VE"/>
        </w:rPr>
        <w:t xml:space="preserve"> para que</w:t>
      </w:r>
      <w:r w:rsidR="00DE4CE5">
        <w:rPr>
          <w:rFonts w:ascii="Tahoma" w:eastAsia="Times New Roman" w:hAnsi="Tahoma" w:cs="Tahoma"/>
          <w:color w:val="000000"/>
          <w:sz w:val="24"/>
          <w:szCs w:val="24"/>
          <w:lang w:eastAsia="es-VE"/>
        </w:rPr>
        <w:t>,</w:t>
      </w:r>
      <w:r w:rsidRPr="00527C8F">
        <w:rPr>
          <w:rFonts w:ascii="Tahoma" w:eastAsia="Times New Roman" w:hAnsi="Tahoma" w:cs="Tahoma"/>
          <w:color w:val="000000"/>
          <w:sz w:val="24"/>
          <w:szCs w:val="24"/>
          <w:lang w:eastAsia="es-VE"/>
        </w:rPr>
        <w:t xml:space="preserve"> </w:t>
      </w:r>
      <w:r w:rsidR="00DE4CE5" w:rsidRPr="00527C8F">
        <w:rPr>
          <w:rFonts w:ascii="Tahoma" w:eastAsia="Times New Roman" w:hAnsi="Tahoma" w:cs="Tahoma"/>
          <w:color w:val="000000"/>
          <w:sz w:val="24"/>
          <w:szCs w:val="24"/>
          <w:lang w:eastAsia="es-VE"/>
        </w:rPr>
        <w:t>con la finalidad de impedir se siga consumando</w:t>
      </w:r>
      <w:r w:rsidR="00DE4CE5">
        <w:rPr>
          <w:rFonts w:ascii="Tahoma" w:eastAsia="Times New Roman" w:hAnsi="Tahoma" w:cs="Tahoma"/>
          <w:color w:val="000000"/>
          <w:sz w:val="24"/>
          <w:szCs w:val="24"/>
          <w:lang w:eastAsia="es-VE"/>
        </w:rPr>
        <w:t>,</w:t>
      </w:r>
      <w:r w:rsidR="00DE4CE5" w:rsidRPr="00527C8F">
        <w:rPr>
          <w:rFonts w:ascii="Tahoma" w:eastAsia="Times New Roman" w:hAnsi="Tahoma" w:cs="Tahoma"/>
          <w:color w:val="000000"/>
          <w:sz w:val="24"/>
          <w:szCs w:val="24"/>
          <w:lang w:eastAsia="es-VE"/>
        </w:rPr>
        <w:t xml:space="preserve"> </w:t>
      </w:r>
      <w:r w:rsidRPr="00527C8F">
        <w:rPr>
          <w:rFonts w:ascii="Tahoma" w:eastAsia="Times New Roman" w:hAnsi="Tahoma" w:cs="Tahoma"/>
          <w:color w:val="000000"/>
          <w:sz w:val="24"/>
          <w:szCs w:val="24"/>
          <w:lang w:eastAsia="es-VE"/>
        </w:rPr>
        <w:t>lidere la voz de alerta y protesta de otras Asociaciones Profesionales y de la sociedad civil</w:t>
      </w:r>
      <w:r w:rsidR="00DE4CE5">
        <w:rPr>
          <w:rFonts w:ascii="Tahoma" w:eastAsia="Times New Roman" w:hAnsi="Tahoma" w:cs="Tahoma"/>
          <w:color w:val="000000"/>
          <w:sz w:val="24"/>
          <w:szCs w:val="24"/>
          <w:lang w:eastAsia="es-VE"/>
        </w:rPr>
        <w:t xml:space="preserve"> en general</w:t>
      </w:r>
      <w:r w:rsidRPr="00527C8F">
        <w:rPr>
          <w:rFonts w:ascii="Tahoma" w:eastAsia="Times New Roman" w:hAnsi="Tahoma" w:cs="Tahoma"/>
          <w:color w:val="000000"/>
          <w:sz w:val="24"/>
          <w:szCs w:val="24"/>
          <w:lang w:eastAsia="es-VE"/>
        </w:rPr>
        <w:t xml:space="preserve"> ante la consumació</w:t>
      </w:r>
      <w:r w:rsidR="00DE4CE5">
        <w:rPr>
          <w:rFonts w:ascii="Tahoma" w:eastAsia="Times New Roman" w:hAnsi="Tahoma" w:cs="Tahoma"/>
          <w:color w:val="000000"/>
          <w:sz w:val="24"/>
          <w:szCs w:val="24"/>
          <w:lang w:eastAsia="es-VE"/>
        </w:rPr>
        <w:t>n de esta</w:t>
      </w:r>
      <w:r w:rsidRPr="00527C8F">
        <w:rPr>
          <w:rFonts w:ascii="Tahoma" w:eastAsia="Times New Roman" w:hAnsi="Tahoma" w:cs="Tahoma"/>
          <w:color w:val="000000"/>
          <w:sz w:val="24"/>
          <w:szCs w:val="24"/>
          <w:lang w:eastAsia="es-VE"/>
        </w:rPr>
        <w:t xml:space="preserve"> </w:t>
      </w:r>
      <w:r w:rsidR="00DE4CE5">
        <w:rPr>
          <w:rFonts w:ascii="Tahoma" w:eastAsia="Times New Roman" w:hAnsi="Tahoma" w:cs="Tahoma"/>
          <w:color w:val="000000"/>
          <w:sz w:val="24"/>
          <w:szCs w:val="24"/>
          <w:lang w:eastAsia="es-VE"/>
        </w:rPr>
        <w:t>aberración</w:t>
      </w:r>
      <w:r w:rsidRPr="00527C8F">
        <w:rPr>
          <w:rFonts w:ascii="Tahoma" w:eastAsia="Times New Roman" w:hAnsi="Tahoma" w:cs="Tahoma"/>
          <w:color w:val="000000"/>
          <w:sz w:val="24"/>
          <w:szCs w:val="24"/>
          <w:lang w:eastAsia="es-VE"/>
        </w:rPr>
        <w:t>.</w:t>
      </w:r>
    </w:p>
    <w:p w14:paraId="79BE3DAF" w14:textId="77777777" w:rsidR="00527C8F" w:rsidRPr="00527C8F" w:rsidRDefault="00527C8F" w:rsidP="00527C8F">
      <w:pPr>
        <w:spacing w:after="0"/>
        <w:jc w:val="both"/>
        <w:rPr>
          <w:rFonts w:ascii="Tahoma" w:eastAsia="Times New Roman" w:hAnsi="Tahoma" w:cs="Tahoma"/>
          <w:sz w:val="24"/>
          <w:szCs w:val="24"/>
          <w:lang w:eastAsia="es-VE"/>
        </w:rPr>
      </w:pPr>
    </w:p>
    <w:p w14:paraId="4529537B" w14:textId="21A712BD" w:rsidR="00527C8F" w:rsidRDefault="00527C8F" w:rsidP="00DE4CE5">
      <w:pPr>
        <w:spacing w:after="0"/>
        <w:jc w:val="both"/>
        <w:rPr>
          <w:rFonts w:ascii="Tahoma" w:eastAsia="Times New Roman" w:hAnsi="Tahoma" w:cs="Tahoma"/>
          <w:b/>
          <w:color w:val="000000"/>
          <w:sz w:val="24"/>
          <w:szCs w:val="24"/>
          <w:lang w:eastAsia="es-VE"/>
        </w:rPr>
      </w:pPr>
      <w:r w:rsidRPr="00527C8F">
        <w:rPr>
          <w:rFonts w:ascii="Tahoma" w:eastAsia="Times New Roman" w:hAnsi="Tahoma" w:cs="Tahoma"/>
          <w:color w:val="000000"/>
          <w:sz w:val="24"/>
          <w:szCs w:val="24"/>
          <w:lang w:eastAsia="es-VE"/>
        </w:rPr>
        <w:t>A nuestros colegas Inge</w:t>
      </w:r>
      <w:r w:rsidR="00DE4CE5">
        <w:rPr>
          <w:rFonts w:ascii="Tahoma" w:eastAsia="Times New Roman" w:hAnsi="Tahoma" w:cs="Tahoma"/>
          <w:color w:val="000000"/>
          <w:sz w:val="24"/>
          <w:szCs w:val="24"/>
          <w:lang w:eastAsia="es-VE"/>
        </w:rPr>
        <w:t xml:space="preserve">nieros de Minas, </w:t>
      </w:r>
      <w:r w:rsidRPr="00527C8F">
        <w:rPr>
          <w:rFonts w:ascii="Tahoma" w:eastAsia="Times New Roman" w:hAnsi="Tahoma" w:cs="Tahoma"/>
          <w:color w:val="000000"/>
          <w:sz w:val="24"/>
          <w:szCs w:val="24"/>
          <w:lang w:eastAsia="es-VE"/>
        </w:rPr>
        <w:t xml:space="preserve">Metalúrgicos </w:t>
      </w:r>
      <w:r w:rsidR="00DE4CE5">
        <w:rPr>
          <w:rFonts w:ascii="Tahoma" w:eastAsia="Times New Roman" w:hAnsi="Tahoma" w:cs="Tahoma"/>
          <w:color w:val="000000"/>
          <w:sz w:val="24"/>
          <w:szCs w:val="24"/>
          <w:lang w:eastAsia="es-VE"/>
        </w:rPr>
        <w:t xml:space="preserve">y de Materiales </w:t>
      </w:r>
      <w:r w:rsidRPr="00527C8F">
        <w:rPr>
          <w:rFonts w:ascii="Tahoma" w:eastAsia="Times New Roman" w:hAnsi="Tahoma" w:cs="Tahoma"/>
          <w:color w:val="000000"/>
          <w:sz w:val="24"/>
          <w:szCs w:val="24"/>
          <w:lang w:eastAsia="es-VE"/>
        </w:rPr>
        <w:t xml:space="preserve">para que continúen con la vigilancia y seguimiento de </w:t>
      </w:r>
      <w:r w:rsidR="009243B8" w:rsidRPr="00527C8F">
        <w:rPr>
          <w:rFonts w:ascii="Tahoma" w:eastAsia="Times New Roman" w:hAnsi="Tahoma" w:cs="Tahoma"/>
          <w:color w:val="000000"/>
          <w:sz w:val="24"/>
          <w:szCs w:val="24"/>
          <w:lang w:eastAsia="es-VE"/>
        </w:rPr>
        <w:t>est</w:t>
      </w:r>
      <w:r w:rsidR="009243B8">
        <w:rPr>
          <w:rFonts w:ascii="Tahoma" w:eastAsia="Times New Roman" w:hAnsi="Tahoma" w:cs="Tahoma"/>
          <w:color w:val="000000"/>
          <w:sz w:val="24"/>
          <w:szCs w:val="24"/>
          <w:lang w:eastAsia="es-VE"/>
        </w:rPr>
        <w:t>e</w:t>
      </w:r>
      <w:r w:rsidRPr="00527C8F">
        <w:rPr>
          <w:rFonts w:ascii="Tahoma" w:eastAsia="Times New Roman" w:hAnsi="Tahoma" w:cs="Tahoma"/>
          <w:color w:val="000000"/>
          <w:sz w:val="24"/>
          <w:szCs w:val="24"/>
          <w:lang w:eastAsia="es-VE"/>
        </w:rPr>
        <w:t xml:space="preserve"> </w:t>
      </w:r>
      <w:r w:rsidR="009243B8">
        <w:rPr>
          <w:rFonts w:ascii="Tahoma" w:eastAsia="Times New Roman" w:hAnsi="Tahoma" w:cs="Tahoma"/>
          <w:color w:val="000000"/>
          <w:sz w:val="24"/>
          <w:szCs w:val="24"/>
          <w:lang w:eastAsia="es-VE"/>
        </w:rPr>
        <w:t xml:space="preserve">afán </w:t>
      </w:r>
      <w:r w:rsidRPr="00527C8F">
        <w:rPr>
          <w:rFonts w:ascii="Tahoma" w:eastAsia="Times New Roman" w:hAnsi="Tahoma" w:cs="Tahoma"/>
          <w:color w:val="000000"/>
          <w:sz w:val="24"/>
          <w:szCs w:val="24"/>
          <w:lang w:eastAsia="es-VE"/>
        </w:rPr>
        <w:t xml:space="preserve">que significa, sin duda alguna, el regreso a la </w:t>
      </w:r>
      <w:r w:rsidRPr="009243B8">
        <w:rPr>
          <w:rFonts w:ascii="Tahoma" w:eastAsia="Times New Roman" w:hAnsi="Tahoma" w:cs="Tahoma"/>
          <w:b/>
          <w:color w:val="000000"/>
          <w:sz w:val="24"/>
          <w:szCs w:val="24"/>
          <w:lang w:eastAsia="es-VE"/>
        </w:rPr>
        <w:t>BARBARIE</w:t>
      </w:r>
      <w:r w:rsidR="009243B8" w:rsidRPr="009243B8">
        <w:rPr>
          <w:rFonts w:ascii="Tahoma" w:eastAsia="Times New Roman" w:hAnsi="Tahoma" w:cs="Tahoma"/>
          <w:b/>
          <w:color w:val="000000"/>
          <w:sz w:val="24"/>
          <w:szCs w:val="24"/>
          <w:lang w:eastAsia="es-VE"/>
        </w:rPr>
        <w:t xml:space="preserve"> de</w:t>
      </w:r>
      <w:r w:rsidRPr="009243B8">
        <w:rPr>
          <w:rFonts w:ascii="Tahoma" w:eastAsia="Times New Roman" w:hAnsi="Tahoma" w:cs="Tahoma"/>
          <w:b/>
          <w:color w:val="000000"/>
          <w:sz w:val="24"/>
          <w:szCs w:val="24"/>
          <w:lang w:eastAsia="es-VE"/>
        </w:rPr>
        <w:t xml:space="preserve"> </w:t>
      </w:r>
      <w:r w:rsidR="00E96588" w:rsidRPr="009243B8">
        <w:rPr>
          <w:rFonts w:ascii="Tahoma" w:eastAsia="Times New Roman" w:hAnsi="Tahoma" w:cs="Tahoma"/>
          <w:b/>
          <w:color w:val="000000"/>
          <w:sz w:val="24"/>
          <w:szCs w:val="24"/>
          <w:lang w:eastAsia="es-VE"/>
        </w:rPr>
        <w:t xml:space="preserve">infame </w:t>
      </w:r>
      <w:r w:rsidRPr="009243B8">
        <w:rPr>
          <w:rFonts w:ascii="Tahoma" w:eastAsia="Times New Roman" w:hAnsi="Tahoma" w:cs="Tahoma"/>
          <w:b/>
          <w:color w:val="000000"/>
          <w:sz w:val="24"/>
          <w:szCs w:val="24"/>
          <w:lang w:eastAsia="es-VE"/>
        </w:rPr>
        <w:t>especie.</w:t>
      </w:r>
    </w:p>
    <w:p w14:paraId="5D745CDD" w14:textId="77777777" w:rsidR="00527C8F" w:rsidRDefault="00527C8F" w:rsidP="006F0357">
      <w:pPr>
        <w:spacing w:line="240" w:lineRule="auto"/>
        <w:jc w:val="both"/>
        <w:rPr>
          <w:rFonts w:asciiTheme="minorHAnsi" w:hAnsiTheme="minorHAnsi" w:cstheme="minorHAnsi"/>
          <w:b/>
          <w:bCs/>
          <w:color w:val="222222"/>
          <w:sz w:val="24"/>
          <w:szCs w:val="24"/>
          <w:shd w:val="clear" w:color="auto" w:fill="FFFFFF"/>
        </w:rPr>
      </w:pPr>
    </w:p>
    <w:p w14:paraId="67CC0E09" w14:textId="77777777" w:rsidR="008550F9" w:rsidRPr="006F0357" w:rsidRDefault="008550F9" w:rsidP="006F0357">
      <w:pPr>
        <w:spacing w:after="0" w:line="240" w:lineRule="auto"/>
        <w:ind w:right="51"/>
        <w:jc w:val="center"/>
        <w:rPr>
          <w:rFonts w:asciiTheme="minorHAnsi" w:hAnsiTheme="minorHAnsi" w:cstheme="minorHAnsi"/>
          <w:sz w:val="24"/>
          <w:szCs w:val="24"/>
        </w:rPr>
      </w:pPr>
      <w:r w:rsidRPr="006F0357">
        <w:rPr>
          <w:rFonts w:asciiTheme="minorHAnsi" w:eastAsia="Brush Script MT" w:hAnsiTheme="minorHAnsi" w:cstheme="minorHAnsi"/>
          <w:i/>
          <w:sz w:val="24"/>
          <w:szCs w:val="24"/>
        </w:rPr>
        <w:t xml:space="preserve">Mónica Martiz, José I. Casal, Luis F. Rivero, Manuel González, Gioconda Gutiérrez, Luis Araya </w:t>
      </w:r>
    </w:p>
    <w:p w14:paraId="1AF213A6" w14:textId="48C378E9" w:rsidR="002C3E1E" w:rsidRPr="006F0357" w:rsidRDefault="008550F9" w:rsidP="009243B8">
      <w:pPr>
        <w:spacing w:after="0" w:line="240" w:lineRule="auto"/>
        <w:ind w:right="49"/>
        <w:jc w:val="center"/>
        <w:rPr>
          <w:rFonts w:asciiTheme="minorHAnsi" w:hAnsiTheme="minorHAnsi" w:cstheme="minorHAnsi"/>
          <w:sz w:val="24"/>
          <w:szCs w:val="24"/>
        </w:rPr>
      </w:pPr>
      <w:r w:rsidRPr="006F0357">
        <w:rPr>
          <w:rFonts w:asciiTheme="minorHAnsi" w:hAnsiTheme="minorHAnsi" w:cstheme="minorHAnsi"/>
          <w:sz w:val="24"/>
          <w:szCs w:val="24"/>
        </w:rPr>
        <w:t xml:space="preserve">Junta Directiva SVIMM </w:t>
      </w:r>
      <w:r w:rsidR="009150C3">
        <w:rPr>
          <w:rFonts w:asciiTheme="minorHAnsi" w:hAnsiTheme="minorHAnsi" w:cstheme="minorHAnsi"/>
          <w:sz w:val="24"/>
          <w:szCs w:val="24"/>
        </w:rPr>
        <w:t>2017 -2019</w:t>
      </w:r>
    </w:p>
    <w:sectPr w:rsidR="002C3E1E" w:rsidRPr="006F0357" w:rsidSect="00893CC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C1B66" w14:textId="77777777" w:rsidR="00CB293E" w:rsidRDefault="00CB293E">
      <w:pPr>
        <w:spacing w:after="0" w:line="240" w:lineRule="auto"/>
      </w:pPr>
      <w:r>
        <w:separator/>
      </w:r>
    </w:p>
  </w:endnote>
  <w:endnote w:type="continuationSeparator" w:id="0">
    <w:p w14:paraId="3EB520C0" w14:textId="77777777" w:rsidR="00CB293E" w:rsidRDefault="00CB2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A7AF8" w14:textId="77777777" w:rsidR="00CF09EB" w:rsidRDefault="00CB29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AF462" w14:textId="77777777" w:rsidR="00CF09EB" w:rsidRDefault="00CB293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63CB6" w14:textId="77777777" w:rsidR="00CF09EB" w:rsidRDefault="00CB29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683B1" w14:textId="77777777" w:rsidR="00CB293E" w:rsidRDefault="00CB293E">
      <w:pPr>
        <w:spacing w:after="0" w:line="240" w:lineRule="auto"/>
      </w:pPr>
      <w:r>
        <w:separator/>
      </w:r>
    </w:p>
  </w:footnote>
  <w:footnote w:type="continuationSeparator" w:id="0">
    <w:p w14:paraId="3699AB57" w14:textId="77777777" w:rsidR="00CB293E" w:rsidRDefault="00CB2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6732D" w14:textId="77777777" w:rsidR="00CF09EB" w:rsidRDefault="00CB29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36F5A" w14:textId="77777777" w:rsidR="00CF09EB" w:rsidRDefault="00CB293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C349F" w14:textId="77777777" w:rsidR="00CF09EB" w:rsidRDefault="00CB29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F468E"/>
    <w:multiLevelType w:val="hybridMultilevel"/>
    <w:tmpl w:val="40C2A2DE"/>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900D0"/>
    <w:multiLevelType w:val="hybridMultilevel"/>
    <w:tmpl w:val="5C94147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AC60F2"/>
    <w:multiLevelType w:val="hybridMultilevel"/>
    <w:tmpl w:val="7252372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F9"/>
    <w:rsid w:val="00001839"/>
    <w:rsid w:val="000065E9"/>
    <w:rsid w:val="00031D87"/>
    <w:rsid w:val="000437F3"/>
    <w:rsid w:val="00051760"/>
    <w:rsid w:val="0005289D"/>
    <w:rsid w:val="00056001"/>
    <w:rsid w:val="0009731F"/>
    <w:rsid w:val="000B0D7C"/>
    <w:rsid w:val="000B4B8C"/>
    <w:rsid w:val="000B6348"/>
    <w:rsid w:val="000D1657"/>
    <w:rsid w:val="000D7D11"/>
    <w:rsid w:val="000F62DE"/>
    <w:rsid w:val="001140AD"/>
    <w:rsid w:val="00131195"/>
    <w:rsid w:val="00154FC7"/>
    <w:rsid w:val="001B58E3"/>
    <w:rsid w:val="001D094B"/>
    <w:rsid w:val="001D1C10"/>
    <w:rsid w:val="001D7321"/>
    <w:rsid w:val="002051F7"/>
    <w:rsid w:val="00223B2B"/>
    <w:rsid w:val="00242CD6"/>
    <w:rsid w:val="00254786"/>
    <w:rsid w:val="0026125D"/>
    <w:rsid w:val="00261C9B"/>
    <w:rsid w:val="002644AE"/>
    <w:rsid w:val="00271601"/>
    <w:rsid w:val="0027380F"/>
    <w:rsid w:val="00296C6E"/>
    <w:rsid w:val="002A377A"/>
    <w:rsid w:val="002B44D9"/>
    <w:rsid w:val="002C3E1E"/>
    <w:rsid w:val="002D4AE6"/>
    <w:rsid w:val="002E6E64"/>
    <w:rsid w:val="00304922"/>
    <w:rsid w:val="00310EF6"/>
    <w:rsid w:val="003331D5"/>
    <w:rsid w:val="00335012"/>
    <w:rsid w:val="00343C17"/>
    <w:rsid w:val="003607B6"/>
    <w:rsid w:val="003A0A16"/>
    <w:rsid w:val="003B0F15"/>
    <w:rsid w:val="003E1D48"/>
    <w:rsid w:val="003F5038"/>
    <w:rsid w:val="004126A7"/>
    <w:rsid w:val="004416F7"/>
    <w:rsid w:val="00456A17"/>
    <w:rsid w:val="00461433"/>
    <w:rsid w:val="00476D7D"/>
    <w:rsid w:val="00483D21"/>
    <w:rsid w:val="00487A5B"/>
    <w:rsid w:val="004A5E95"/>
    <w:rsid w:val="004C17F6"/>
    <w:rsid w:val="004D0531"/>
    <w:rsid w:val="005218B8"/>
    <w:rsid w:val="00524A56"/>
    <w:rsid w:val="00525FAF"/>
    <w:rsid w:val="00527C8F"/>
    <w:rsid w:val="005346FB"/>
    <w:rsid w:val="00537426"/>
    <w:rsid w:val="00540ABF"/>
    <w:rsid w:val="005534BB"/>
    <w:rsid w:val="005539FC"/>
    <w:rsid w:val="0055444E"/>
    <w:rsid w:val="00565CC6"/>
    <w:rsid w:val="005B0EE5"/>
    <w:rsid w:val="005B4F11"/>
    <w:rsid w:val="005C1186"/>
    <w:rsid w:val="005C15F7"/>
    <w:rsid w:val="005D256B"/>
    <w:rsid w:val="005D272E"/>
    <w:rsid w:val="0061269A"/>
    <w:rsid w:val="006134A3"/>
    <w:rsid w:val="00620E9E"/>
    <w:rsid w:val="00624C9F"/>
    <w:rsid w:val="006256A3"/>
    <w:rsid w:val="00636573"/>
    <w:rsid w:val="0065107D"/>
    <w:rsid w:val="00661C5B"/>
    <w:rsid w:val="0066238C"/>
    <w:rsid w:val="00662D1D"/>
    <w:rsid w:val="00663FD8"/>
    <w:rsid w:val="00693FEF"/>
    <w:rsid w:val="006A133C"/>
    <w:rsid w:val="006C1D8A"/>
    <w:rsid w:val="006C7A8A"/>
    <w:rsid w:val="006D238C"/>
    <w:rsid w:val="006E0869"/>
    <w:rsid w:val="006E5C8F"/>
    <w:rsid w:val="006F0357"/>
    <w:rsid w:val="006F0AEC"/>
    <w:rsid w:val="00702773"/>
    <w:rsid w:val="00712581"/>
    <w:rsid w:val="00750BD3"/>
    <w:rsid w:val="0076150D"/>
    <w:rsid w:val="007776A3"/>
    <w:rsid w:val="0078156F"/>
    <w:rsid w:val="00781A1F"/>
    <w:rsid w:val="007821FF"/>
    <w:rsid w:val="00785756"/>
    <w:rsid w:val="00786FAD"/>
    <w:rsid w:val="007B5A91"/>
    <w:rsid w:val="007B668C"/>
    <w:rsid w:val="007B7D1C"/>
    <w:rsid w:val="007C2BA1"/>
    <w:rsid w:val="007E7226"/>
    <w:rsid w:val="007F3D9F"/>
    <w:rsid w:val="00806071"/>
    <w:rsid w:val="00820FA6"/>
    <w:rsid w:val="008336F6"/>
    <w:rsid w:val="008446CB"/>
    <w:rsid w:val="008550F9"/>
    <w:rsid w:val="008A0280"/>
    <w:rsid w:val="008A11CE"/>
    <w:rsid w:val="008A23DD"/>
    <w:rsid w:val="008B56E9"/>
    <w:rsid w:val="008C573F"/>
    <w:rsid w:val="008D47BB"/>
    <w:rsid w:val="008E5536"/>
    <w:rsid w:val="009150C3"/>
    <w:rsid w:val="009243B8"/>
    <w:rsid w:val="00935DA3"/>
    <w:rsid w:val="0094114A"/>
    <w:rsid w:val="00953042"/>
    <w:rsid w:val="009725E0"/>
    <w:rsid w:val="00986858"/>
    <w:rsid w:val="00A0426F"/>
    <w:rsid w:val="00A16727"/>
    <w:rsid w:val="00A178E4"/>
    <w:rsid w:val="00A27F43"/>
    <w:rsid w:val="00A31F36"/>
    <w:rsid w:val="00A40D45"/>
    <w:rsid w:val="00A503E4"/>
    <w:rsid w:val="00A65865"/>
    <w:rsid w:val="00A66C0F"/>
    <w:rsid w:val="00A90BA2"/>
    <w:rsid w:val="00AB20E0"/>
    <w:rsid w:val="00AB3319"/>
    <w:rsid w:val="00AF1E29"/>
    <w:rsid w:val="00AF52D5"/>
    <w:rsid w:val="00B50FD2"/>
    <w:rsid w:val="00B62C55"/>
    <w:rsid w:val="00B72A07"/>
    <w:rsid w:val="00B779D3"/>
    <w:rsid w:val="00B8525C"/>
    <w:rsid w:val="00BB0058"/>
    <w:rsid w:val="00BC6892"/>
    <w:rsid w:val="00BD29B1"/>
    <w:rsid w:val="00BD308B"/>
    <w:rsid w:val="00BE280D"/>
    <w:rsid w:val="00BF2765"/>
    <w:rsid w:val="00BF3C50"/>
    <w:rsid w:val="00BF72D4"/>
    <w:rsid w:val="00C06F21"/>
    <w:rsid w:val="00C13FF4"/>
    <w:rsid w:val="00C17F32"/>
    <w:rsid w:val="00C44100"/>
    <w:rsid w:val="00C676A3"/>
    <w:rsid w:val="00C851CA"/>
    <w:rsid w:val="00CB293E"/>
    <w:rsid w:val="00CE2965"/>
    <w:rsid w:val="00CF70CD"/>
    <w:rsid w:val="00D108D2"/>
    <w:rsid w:val="00D35D60"/>
    <w:rsid w:val="00D45D7A"/>
    <w:rsid w:val="00D55636"/>
    <w:rsid w:val="00DA0017"/>
    <w:rsid w:val="00DA431C"/>
    <w:rsid w:val="00DC77BE"/>
    <w:rsid w:val="00DE1826"/>
    <w:rsid w:val="00DE4CE5"/>
    <w:rsid w:val="00DF4029"/>
    <w:rsid w:val="00E26832"/>
    <w:rsid w:val="00E40B10"/>
    <w:rsid w:val="00E43607"/>
    <w:rsid w:val="00E7159A"/>
    <w:rsid w:val="00E813DF"/>
    <w:rsid w:val="00E96588"/>
    <w:rsid w:val="00ED2F21"/>
    <w:rsid w:val="00EE613C"/>
    <w:rsid w:val="00F32B9A"/>
    <w:rsid w:val="00F4245F"/>
    <w:rsid w:val="00F76DAB"/>
    <w:rsid w:val="00F83A01"/>
    <w:rsid w:val="00F93AE6"/>
    <w:rsid w:val="00FB4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2CFF"/>
  <w15:docId w15:val="{6D28F23D-F7A0-48C1-A5FB-6DB2D6D1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F9"/>
    <w:pPr>
      <w:spacing w:after="200" w:line="276" w:lineRule="auto"/>
    </w:pPr>
    <w:rPr>
      <w:rFonts w:ascii="Calibri" w:eastAsia="Calibri" w:hAnsi="Calibri" w:cs="Times New Roman"/>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50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50F9"/>
    <w:rPr>
      <w:rFonts w:ascii="Calibri" w:eastAsia="Calibri" w:hAnsi="Calibri" w:cs="Times New Roman"/>
      <w:lang w:val="es-VE"/>
    </w:rPr>
  </w:style>
  <w:style w:type="paragraph" w:styleId="Piedepgina">
    <w:name w:val="footer"/>
    <w:basedOn w:val="Normal"/>
    <w:link w:val="PiedepginaCar"/>
    <w:uiPriority w:val="99"/>
    <w:unhideWhenUsed/>
    <w:rsid w:val="008550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50F9"/>
    <w:rPr>
      <w:rFonts w:ascii="Calibri" w:eastAsia="Calibri" w:hAnsi="Calibri" w:cs="Times New Roman"/>
      <w:lang w:val="es-VE"/>
    </w:rPr>
  </w:style>
  <w:style w:type="paragraph" w:styleId="NormalWeb">
    <w:name w:val="Normal (Web)"/>
    <w:basedOn w:val="Normal"/>
    <w:uiPriority w:val="99"/>
    <w:unhideWhenUsed/>
    <w:rsid w:val="00BF3C50"/>
    <w:pPr>
      <w:spacing w:before="100" w:beforeAutospacing="1" w:after="100" w:afterAutospacing="1" w:line="240" w:lineRule="auto"/>
    </w:pPr>
    <w:rPr>
      <w:rFonts w:ascii="Times New Roman" w:eastAsia="Times New Roman" w:hAnsi="Times New Roman"/>
      <w:sz w:val="24"/>
      <w:szCs w:val="24"/>
      <w:lang w:eastAsia="es-VE"/>
    </w:rPr>
  </w:style>
  <w:style w:type="paragraph" w:styleId="Prrafodelista">
    <w:name w:val="List Paragraph"/>
    <w:basedOn w:val="Normal"/>
    <w:uiPriority w:val="34"/>
    <w:qFormat/>
    <w:rsid w:val="00BF3C50"/>
    <w:pPr>
      <w:ind w:left="720"/>
      <w:contextualSpacing/>
    </w:pPr>
  </w:style>
  <w:style w:type="paragraph" w:styleId="Textodeglobo">
    <w:name w:val="Balloon Text"/>
    <w:basedOn w:val="Normal"/>
    <w:link w:val="TextodegloboCar"/>
    <w:uiPriority w:val="99"/>
    <w:semiHidden/>
    <w:unhideWhenUsed/>
    <w:rsid w:val="00527C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7C8F"/>
    <w:rPr>
      <w:rFonts w:ascii="Tahoma" w:eastAsia="Calibri" w:hAnsi="Tahoma" w:cs="Tahoma"/>
      <w:sz w:val="16"/>
      <w:szCs w:val="16"/>
      <w:lang w:val="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3FB64-4FF7-4108-A7D4-5F6A3BED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2039</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monica.martiz@outlook.com</dc:creator>
  <cp:lastModifiedBy>Rafael Borges</cp:lastModifiedBy>
  <cp:revision>2</cp:revision>
  <dcterms:created xsi:type="dcterms:W3CDTF">2021-03-16T13:52:00Z</dcterms:created>
  <dcterms:modified xsi:type="dcterms:W3CDTF">2021-03-16T13:52:00Z</dcterms:modified>
</cp:coreProperties>
</file>